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6F" w:rsidRPr="0056176F" w:rsidRDefault="0056176F" w:rsidP="005617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</w:p>
    <w:p w:rsidR="0056176F" w:rsidRPr="0056176F" w:rsidRDefault="0056176F" w:rsidP="005617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6176F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6176F">
        <w:rPr>
          <w:rFonts w:ascii="Tahoma" w:hAnsi="Tahoma" w:cs="Tahoma"/>
          <w:color w:val="000000"/>
          <w:sz w:val="20"/>
          <w:szCs w:val="20"/>
        </w:rPr>
        <w:t xml:space="preserve">1 </w:t>
      </w:r>
    </w:p>
    <w:p w:rsidR="0056176F" w:rsidRPr="0056176F" w:rsidRDefault="0056176F" w:rsidP="005617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6176F" w:rsidRPr="0056176F" w:rsidRDefault="0056176F" w:rsidP="005617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56176F">
        <w:rPr>
          <w:rFonts w:ascii="Calibri" w:hAnsi="Calibri" w:cs="Calibri"/>
          <w:b/>
          <w:bCs/>
          <w:sz w:val="32"/>
          <w:szCs w:val="32"/>
        </w:rPr>
        <w:t>PODIATRY CONTINUING COMPETENCY REFLECTIVE SELF</w:t>
      </w:r>
      <w:r w:rsidRPr="0056176F">
        <w:rPr>
          <w:rFonts w:ascii="Calibri" w:hAnsi="Calibri" w:cs="Calibri"/>
          <w:b/>
          <w:bCs/>
          <w:sz w:val="40"/>
          <w:szCs w:val="40"/>
        </w:rPr>
        <w:t>-</w:t>
      </w:r>
      <w:r w:rsidRPr="0056176F">
        <w:rPr>
          <w:rFonts w:ascii="Calibri" w:hAnsi="Calibri" w:cs="Calibri"/>
          <w:b/>
          <w:bCs/>
          <w:sz w:val="32"/>
          <w:szCs w:val="32"/>
        </w:rPr>
        <w:t>ASSESSMENT TOOL</w:t>
      </w:r>
    </w:p>
    <w:p w:rsidR="00C509AF" w:rsidRDefault="0056176F" w:rsidP="00561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56176F">
        <w:rPr>
          <w:rFonts w:ascii="Calibri" w:hAnsi="Calibri" w:cs="Calibri"/>
          <w:sz w:val="20"/>
          <w:szCs w:val="20"/>
        </w:rPr>
        <w:t xml:space="preserve">Rate yourself on each of the statements below which describe professional </w:t>
      </w:r>
      <w:r w:rsidR="00A951A9" w:rsidRPr="0056176F">
        <w:rPr>
          <w:rFonts w:ascii="Calibri" w:hAnsi="Calibri" w:cs="Calibri"/>
          <w:sz w:val="20"/>
          <w:szCs w:val="20"/>
        </w:rPr>
        <w:t>behaviours</w:t>
      </w:r>
      <w:r w:rsidRPr="0056176F">
        <w:rPr>
          <w:rFonts w:ascii="Calibri" w:hAnsi="Calibri" w:cs="Calibri"/>
          <w:sz w:val="20"/>
          <w:szCs w:val="20"/>
        </w:rPr>
        <w:t xml:space="preserve"> and practices. The following statements were designed for a variety of podiatrist practice settings and specialties; therefore, not all of the items may be relevant to your practice. If this is the case, please mark that item as “Unable to Assess.”</w:t>
      </w:r>
      <w:r w:rsidR="003E2FA6">
        <w:rPr>
          <w:rFonts w:ascii="Calibri" w:hAnsi="Calibri" w:cs="Calibri"/>
          <w:sz w:val="20"/>
          <w:szCs w:val="20"/>
        </w:rPr>
        <w:t xml:space="preserve"> It maybe that you wish to expand on these statements by suppling evidence of participation in </w:t>
      </w:r>
      <w:proofErr w:type="spellStart"/>
      <w:r w:rsidR="003E2FA6">
        <w:rPr>
          <w:rFonts w:ascii="Calibri" w:hAnsi="Calibri" w:cs="Calibri"/>
          <w:sz w:val="20"/>
          <w:szCs w:val="20"/>
        </w:rPr>
        <w:t>reliavent</w:t>
      </w:r>
      <w:proofErr w:type="spellEnd"/>
      <w:r w:rsidR="003E2FA6">
        <w:rPr>
          <w:rFonts w:ascii="Calibri" w:hAnsi="Calibri" w:cs="Calibri"/>
          <w:sz w:val="20"/>
          <w:szCs w:val="20"/>
        </w:rPr>
        <w:t xml:space="preserve"> study days or courses, </w:t>
      </w:r>
      <w:proofErr w:type="spellStart"/>
      <w:r w:rsidR="003E2FA6">
        <w:rPr>
          <w:rFonts w:ascii="Calibri" w:hAnsi="Calibri" w:cs="Calibri"/>
          <w:sz w:val="20"/>
          <w:szCs w:val="20"/>
        </w:rPr>
        <w:t>orn</w:t>
      </w:r>
      <w:proofErr w:type="spellEnd"/>
      <w:r w:rsidR="003E2FA6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="003E2FA6">
        <w:rPr>
          <w:rFonts w:ascii="Calibri" w:hAnsi="Calibri" w:cs="Calibri"/>
          <w:sz w:val="20"/>
          <w:szCs w:val="20"/>
        </w:rPr>
        <w:t>self reflection</w:t>
      </w:r>
      <w:proofErr w:type="spellEnd"/>
      <w:r w:rsidR="003E2FA6">
        <w:rPr>
          <w:rFonts w:ascii="Calibri" w:hAnsi="Calibri" w:cs="Calibri"/>
          <w:sz w:val="20"/>
          <w:szCs w:val="20"/>
        </w:rPr>
        <w:t>.</w:t>
      </w:r>
    </w:p>
    <w:p w:rsidR="0056176F" w:rsidRDefault="00C509AF" w:rsidP="00561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Name_____________________________________          date____________________</w:t>
      </w:r>
      <w:r w:rsidR="0056176F" w:rsidRPr="0056176F">
        <w:rPr>
          <w:rFonts w:ascii="Calibri" w:hAnsi="Calibri" w:cs="Calibri"/>
          <w:sz w:val="20"/>
          <w:szCs w:val="20"/>
        </w:rPr>
        <w:t xml:space="preserve"> </w:t>
      </w:r>
    </w:p>
    <w:p w:rsidR="00C509AF" w:rsidRDefault="00C509AF" w:rsidP="00561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509AF" w:rsidRPr="0056176F" w:rsidRDefault="00C509AF" w:rsidP="00561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LightList-Accent5"/>
        <w:tblW w:w="9524" w:type="dxa"/>
        <w:tblLayout w:type="fixed"/>
        <w:tblLook w:val="0000" w:firstRow="0" w:lastRow="0" w:firstColumn="0" w:lastColumn="0" w:noHBand="0" w:noVBand="0"/>
      </w:tblPr>
      <w:tblGrid>
        <w:gridCol w:w="1355"/>
        <w:gridCol w:w="171"/>
        <w:gridCol w:w="1184"/>
        <w:gridCol w:w="149"/>
        <w:gridCol w:w="1206"/>
        <w:gridCol w:w="127"/>
        <w:gridCol w:w="1228"/>
        <w:gridCol w:w="105"/>
        <w:gridCol w:w="1250"/>
        <w:gridCol w:w="83"/>
        <w:gridCol w:w="1272"/>
        <w:gridCol w:w="61"/>
        <w:gridCol w:w="1294"/>
        <w:gridCol w:w="6"/>
        <w:gridCol w:w="33"/>
      </w:tblGrid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LEASE CIRCLE THE MOST APPROPRIATE RESPONSE</w:t>
            </w: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FOR EACH STATEMENT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TRONGLY 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GREE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GREE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EUTRAL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ISAGREE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TRONGLY 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ISAGREE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NABLE TO 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SSESS </w:t>
            </w:r>
          </w:p>
        </w:tc>
      </w:tr>
      <w:tr w:rsidR="0056176F" w:rsidRPr="0056176F" w:rsidTr="00C65C24">
        <w:trPr>
          <w:gridAfter w:val="1"/>
          <w:wAfter w:w="33" w:type="dxa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1" w:type="dxa"/>
            <w:gridSpan w:val="14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PODIATRIST 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&amp; P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ATIENT 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 w:rsidRPr="0056176F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ELATIONSHIP </w:t>
            </w:r>
          </w:p>
        </w:tc>
      </w:tr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.I effectively </w:t>
            </w:r>
            <w:r w:rsidR="00A951A9"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manages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patients with complex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problems.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wAfter w:w="39" w:type="dxa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ensure the patient understands my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explanations. I answer questions in words and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terms that my patient understands.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explain the methods and plan for evaluating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patient's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condition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the patient's role 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that plan.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wAfter w:w="39" w:type="dxa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C509A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4. </w:t>
            </w:r>
            <w:r w:rsidR="0056176F"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consider the patient's cultural, family and/or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financial issues when</w:t>
            </w:r>
            <w:r w:rsidR="0056176F"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tests, visits or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consultations are planned.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view my patients as a partner in making healthcare decisions and ensure they understand the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need for the tests, visits or consultations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wAfter w:w="39" w:type="dxa"/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communicate effectively with patients.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recognis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e non-verbal cues, which alert me to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my patient's comfort level with the procedure.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wAfter w:w="39" w:type="dxa"/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seek feedback from the patient to assess his or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her level of understandin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of the information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provided.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show a genuine interest in my patient's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problems.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wAfter w:w="39" w:type="dxa"/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speak clearly (at an appropriate rate and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modulate my tone of voice according to each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patient’s needs).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1" w:type="dxa"/>
            <w:gridSpan w:val="14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56176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DOCUMENTATION </w:t>
            </w:r>
          </w:p>
        </w:tc>
      </w:tr>
      <w:tr w:rsidR="0056176F" w:rsidRPr="0056176F" w:rsidTr="00C65C24">
        <w:trPr>
          <w:gridAfter w:val="2"/>
          <w:wAfter w:w="39" w:type="dxa"/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 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>note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documentation is concise yet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thorough and easy to read.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document information accurately in the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medical records.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56176F" w:rsidRPr="0056176F" w:rsidTr="00C65C24">
        <w:trPr>
          <w:gridAfter w:val="2"/>
          <w:wAfter w:w="39" w:type="dxa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 document information in the medical records</w:t>
            </w:r>
            <w:r w:rsidR="00C509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>in a timely manner.</w:t>
            </w:r>
          </w:p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5" w:type="dxa"/>
            <w:gridSpan w:val="2"/>
          </w:tcPr>
          <w:p w:rsidR="0056176F" w:rsidRPr="0056176F" w:rsidRDefault="0056176F" w:rsidP="005617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7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gridAfter w:val="1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98" w:type="dxa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65C2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ROFESSIONAL 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M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ANAGEMENT 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&amp; A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CTIVITIES </w:t>
            </w:r>
          </w:p>
        </w:tc>
      </w:tr>
      <w:tr w:rsidR="00C65C24" w:rsidRPr="00C65C24" w:rsidTr="00C65C24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assume appropriate responsibility for patients.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maintain appropriate ethical professional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boundaries with patients.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maintain the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confidentiality of patients.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gridAfter w:val="1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98" w:type="dxa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C65C2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TEAMWORK </w:t>
            </w:r>
          </w:p>
        </w:tc>
      </w:tr>
      <w:tr w:rsidR="00C65C24" w:rsidRPr="00C65C24" w:rsidTr="00C65C24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advise referring 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>Source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if referral request is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outside the scope of his/her practice.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.I collaborate with medical colleagues on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difficult cases.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.I coordinate care effectively for patients with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other health care </w:t>
            </w:r>
            <w:r w:rsidR="00A951A9"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professionals.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provide a clear understanding about who is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responsible for continuing care of patient.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provide reports to my patients other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health care professionals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when appropriate.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gridAfter w:val="1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98" w:type="dxa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65C2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ROFESSIONAL 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 w:rsidRPr="00C65C2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EVELOPMENT </w:t>
            </w:r>
          </w:p>
        </w:tc>
      </w:tr>
      <w:tr w:rsidR="00C65C24" w:rsidRPr="00C65C24" w:rsidTr="00C65C24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am involved with professional development.</w:t>
            </w:r>
          </w:p>
          <w:p w:rsidR="00C35341" w:rsidRPr="00C65C24" w:rsidRDefault="00C35341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evaluate the effectiveness of continuing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educational programs I attend.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implement an education plan to manage my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shortcomings.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know the limits of my knowledge.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review research literature and assess what it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means for my practice.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gridAfter w:val="1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98" w:type="dxa"/>
          <w:trHeight w:val="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C65C2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TECHNICAL SKILL</w:t>
            </w:r>
          </w:p>
        </w:tc>
      </w:tr>
      <w:tr w:rsidR="00C65C24" w:rsidRPr="00C65C24" w:rsidTr="00C65C24">
        <w:trPr>
          <w:trHeight w:val="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critically assess diagnostic information.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critically evaluate the medical literature to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A60D2">
              <w:rPr>
                <w:rFonts w:ascii="Calibri" w:hAnsi="Calibri" w:cs="Calibri"/>
                <w:color w:val="000000"/>
                <w:sz w:val="20"/>
                <w:szCs w:val="20"/>
              </w:rPr>
              <w:t>optimis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e clinical decision making.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have the knowledge I need to assess the needs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of my patients.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C35341" w:rsidRPr="00C65C24" w:rsidRDefault="00C35341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30.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have the skills I need to meet the needs of my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patients.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31.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I take appropriate action at all times to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A60D2">
              <w:rPr>
                <w:rFonts w:ascii="Calibri" w:hAnsi="Calibri" w:cs="Calibri"/>
                <w:color w:val="000000"/>
                <w:sz w:val="20"/>
                <w:szCs w:val="20"/>
              </w:rPr>
              <w:t>minimis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e the risk of cross infection.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32.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Within the range of services provided by me, I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demonstrate appropriate judgment.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65C24" w:rsidRPr="00C65C24" w:rsidTr="00C65C24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33.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Within the range of services provided by me, I</w:t>
            </w:r>
            <w:r w:rsidR="00C353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perform technical procedures </w:t>
            </w:r>
            <w:r w:rsidR="00A951A9"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skilfully</w:t>
            </w: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333" w:type="dxa"/>
            <w:gridSpan w:val="2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dxa"/>
            <w:gridSpan w:val="3"/>
          </w:tcPr>
          <w:p w:rsidR="00C65C24" w:rsidRPr="00C65C24" w:rsidRDefault="00C65C24" w:rsidP="00C65C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5C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</w:tr>
    </w:tbl>
    <w:p w:rsidR="003A2915" w:rsidRDefault="003A2915"/>
    <w:p w:rsidR="00C35341" w:rsidRDefault="00C35341" w:rsidP="00C35341">
      <w:pPr>
        <w:pStyle w:val="Default"/>
        <w:rPr>
          <w:sz w:val="26"/>
          <w:szCs w:val="26"/>
        </w:rPr>
      </w:pPr>
      <w:r>
        <w:rPr>
          <w:sz w:val="32"/>
          <w:szCs w:val="32"/>
        </w:rPr>
        <w:t>C</w:t>
      </w:r>
      <w:r>
        <w:rPr>
          <w:sz w:val="26"/>
          <w:szCs w:val="26"/>
        </w:rPr>
        <w:t xml:space="preserve">ONTINUING THE </w:t>
      </w:r>
      <w:r>
        <w:rPr>
          <w:sz w:val="32"/>
          <w:szCs w:val="32"/>
        </w:rPr>
        <w:t>P</w:t>
      </w:r>
      <w:r>
        <w:rPr>
          <w:sz w:val="26"/>
          <w:szCs w:val="26"/>
        </w:rPr>
        <w:t xml:space="preserve">ROCESS </w:t>
      </w:r>
    </w:p>
    <w:p w:rsidR="00C35341" w:rsidRDefault="00C35341" w:rsidP="00C35341">
      <w:pPr>
        <w:rPr>
          <w:sz w:val="20"/>
          <w:szCs w:val="20"/>
        </w:rPr>
      </w:pPr>
      <w:r>
        <w:rPr>
          <w:sz w:val="20"/>
          <w:szCs w:val="20"/>
        </w:rPr>
        <w:t xml:space="preserve">Take some time to reflect on your self-evaluation: review how you answered the assessment and questions. Upon reflection of your professional </w:t>
      </w:r>
      <w:r w:rsidR="00A951A9">
        <w:rPr>
          <w:sz w:val="20"/>
          <w:szCs w:val="20"/>
        </w:rPr>
        <w:t>behaviours and</w:t>
      </w:r>
      <w:r>
        <w:rPr>
          <w:sz w:val="20"/>
          <w:szCs w:val="20"/>
        </w:rPr>
        <w:t xml:space="preserve"> skills, identify areas for improvement or areas of interest and learning opportunities</w:t>
      </w:r>
      <w:r w:rsidR="00497208">
        <w:rPr>
          <w:sz w:val="20"/>
          <w:szCs w:val="20"/>
        </w:rPr>
        <w:t xml:space="preserve">. Use this to plan your coming years learning plan and </w:t>
      </w:r>
      <w:r>
        <w:rPr>
          <w:sz w:val="20"/>
          <w:szCs w:val="20"/>
        </w:rPr>
        <w:t>log your learning activities based upon your Reflective Self-Assessment</w:t>
      </w:r>
      <w:r w:rsidR="00497208">
        <w:rPr>
          <w:sz w:val="20"/>
          <w:szCs w:val="20"/>
        </w:rPr>
        <w:t>.</w:t>
      </w:r>
    </w:p>
    <w:p w:rsidR="00497208" w:rsidRDefault="00497208" w:rsidP="00C35341">
      <w:pPr>
        <w:rPr>
          <w:sz w:val="20"/>
          <w:szCs w:val="20"/>
        </w:rPr>
      </w:pPr>
      <w:r>
        <w:rPr>
          <w:sz w:val="20"/>
          <w:szCs w:val="20"/>
        </w:rPr>
        <w:t>If you have any areas of concern related to the outcomes of this reflection tool please discuss with your manager or professional leader so that steps can be taken to remedy/ mitigate your concerns.</w:t>
      </w:r>
    </w:p>
    <w:p w:rsidR="00C35341" w:rsidRDefault="00A951A9" w:rsidP="00C35341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C35341">
        <w:rPr>
          <w:sz w:val="20"/>
          <w:szCs w:val="20"/>
        </w:rPr>
        <w:t>__________________________________                            Date__________________</w:t>
      </w:r>
    </w:p>
    <w:p w:rsidR="00C35341" w:rsidRDefault="00C35341" w:rsidP="00C35341">
      <w:r>
        <w:rPr>
          <w:i/>
          <w:iCs/>
          <w:sz w:val="20"/>
          <w:szCs w:val="20"/>
        </w:rPr>
        <w:t xml:space="preserve">*Retain this page for your records. In the event of an audit, you </w:t>
      </w:r>
      <w:r w:rsidR="00CA60D2">
        <w:rPr>
          <w:i/>
          <w:iCs/>
          <w:sz w:val="20"/>
          <w:szCs w:val="20"/>
        </w:rPr>
        <w:t>could</w:t>
      </w:r>
      <w:r>
        <w:rPr>
          <w:i/>
          <w:iCs/>
          <w:sz w:val="20"/>
          <w:szCs w:val="20"/>
        </w:rPr>
        <w:t xml:space="preserve"> submit this attestation page as documentation of your compliance with the Reflective Self-Assessment which is part of </w:t>
      </w:r>
      <w:r w:rsidR="00CA60D2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 Continuing Competency Program.</w:t>
      </w:r>
    </w:p>
    <w:sectPr w:rsidR="00C35341" w:rsidSect="0056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6F"/>
    <w:rsid w:val="00010BE3"/>
    <w:rsid w:val="003A2915"/>
    <w:rsid w:val="003E2FA6"/>
    <w:rsid w:val="00497208"/>
    <w:rsid w:val="005263E5"/>
    <w:rsid w:val="0056176F"/>
    <w:rsid w:val="006548D9"/>
    <w:rsid w:val="00A951A9"/>
    <w:rsid w:val="00C35341"/>
    <w:rsid w:val="00C509AF"/>
    <w:rsid w:val="00C65C24"/>
    <w:rsid w:val="00C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D733A-3D98-46A0-AD60-34CA2025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56176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C353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Of Plenty District Health Board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Shaw</dc:creator>
  <cp:lastModifiedBy>Annabel Whinam</cp:lastModifiedBy>
  <cp:revision>2</cp:revision>
  <cp:lastPrinted>2016-08-31T22:08:00Z</cp:lastPrinted>
  <dcterms:created xsi:type="dcterms:W3CDTF">2016-11-10T22:16:00Z</dcterms:created>
  <dcterms:modified xsi:type="dcterms:W3CDTF">2016-11-10T22:16:00Z</dcterms:modified>
</cp:coreProperties>
</file>